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FE" w:rsidRDefault="00E23FFE" w:rsidP="00E23FFE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F9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дополнительных учебных предметов, </w:t>
      </w:r>
      <w:r w:rsidRPr="003B69F9">
        <w:rPr>
          <w:rFonts w:ascii="Times New Roman" w:hAnsi="Times New Roman" w:cs="Times New Roman"/>
          <w:b/>
          <w:sz w:val="24"/>
          <w:szCs w:val="24"/>
        </w:rPr>
        <w:t xml:space="preserve">спецкурсов, элективных курсов, практикумов, учебных практик </w:t>
      </w:r>
    </w:p>
    <w:p w:rsidR="00E23FFE" w:rsidRDefault="00E23FFE" w:rsidP="00E23FFE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F9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 w:rsidRPr="003B69F9">
        <w:rPr>
          <w:rFonts w:ascii="Times New Roman" w:hAnsi="Times New Roman" w:cs="Times New Roman"/>
          <w:b/>
          <w:sz w:val="24"/>
          <w:szCs w:val="24"/>
        </w:rPr>
        <w:t>Панфиловской</w:t>
      </w:r>
      <w:proofErr w:type="spellEnd"/>
      <w:r w:rsidRPr="003B69F9">
        <w:rPr>
          <w:rFonts w:ascii="Times New Roman" w:hAnsi="Times New Roman" w:cs="Times New Roman"/>
          <w:b/>
          <w:sz w:val="24"/>
          <w:szCs w:val="24"/>
        </w:rPr>
        <w:t xml:space="preserve"> СОШ на 2010-2011 учебный год</w:t>
      </w:r>
    </w:p>
    <w:tbl>
      <w:tblPr>
        <w:tblStyle w:val="a3"/>
        <w:tblW w:w="0" w:type="auto"/>
        <w:tblLook w:val="04A0"/>
      </w:tblPr>
      <w:tblGrid>
        <w:gridCol w:w="1985"/>
        <w:gridCol w:w="2399"/>
        <w:gridCol w:w="2220"/>
        <w:gridCol w:w="2054"/>
        <w:gridCol w:w="2047"/>
      </w:tblGrid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Вид курса</w:t>
            </w:r>
          </w:p>
        </w:tc>
        <w:tc>
          <w:tcPr>
            <w:tcW w:w="2464" w:type="dxa"/>
          </w:tcPr>
          <w:p w:rsidR="0085385F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5385F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Ко-во</w:t>
            </w:r>
            <w:proofErr w:type="spellEnd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. учебный предмет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. учебный предмет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Б,3</w:t>
            </w: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Б,3</w:t>
            </w: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Б,3</w:t>
            </w: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Б,3</w:t>
            </w: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серпантин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«Человек и семья»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«Школа. 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Родина»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Человек и история. Быт народа.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Человек и история его народа.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«Человек и профессия»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Типы химических задач и способы их решения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«Обработка фотографий  графическими редакторами  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Духовно – нравственные </w:t>
            </w:r>
            <w:r w:rsidRPr="00745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Реальный потребитель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Основы профессии «Парикмахер»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Основы профессии «Менеджер»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«Мы в мире экономики»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«Политическая карта мира»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ind w:left="-83"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«Политическая карта мира и регионов РФ»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«Генетика и наследственность человека»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«Мы в мире химии»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«Решение задач по химии повышенного уровня сложности»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ind w:left="-83"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«Деловой немецкий язык»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ind w:left="-83"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«</w:t>
            </w:r>
            <w:r w:rsidRPr="00745CF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Немецкая литература</w:t>
            </w:r>
            <w:r w:rsidRPr="00745CF1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«Создание и поддержка сайта»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«Права человека»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</w:t>
            </w:r>
            <w:r w:rsidRPr="00745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 века в лицах. От Николая </w:t>
            </w:r>
            <w:r w:rsidRPr="00745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 до Сталина»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</w:t>
            </w:r>
            <w:r w:rsidRPr="00745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 века в лицах. От Хрущёва до Брежнева»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Окислительн</w:t>
            </w:r>
            <w:proofErr w:type="gramStart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восстановительные реакции»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«Решение задач по биологии»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Русский язык. Подготовка к ЕГЭ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5385F" w:rsidTr="00E23FFE"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Математика. Подготовка к ЕГЭ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464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85385F" w:rsidRPr="00745CF1" w:rsidRDefault="0085385F" w:rsidP="006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23FFE" w:rsidRDefault="00E23FFE"/>
    <w:sectPr w:rsidR="00E23FFE" w:rsidSect="0085385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FFE"/>
    <w:rsid w:val="0085385F"/>
    <w:rsid w:val="00D77DE5"/>
    <w:rsid w:val="00E23FFE"/>
    <w:rsid w:val="00E4650A"/>
    <w:rsid w:val="00F5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</cp:revision>
  <dcterms:created xsi:type="dcterms:W3CDTF">2011-01-31T06:24:00Z</dcterms:created>
  <dcterms:modified xsi:type="dcterms:W3CDTF">2011-01-31T07:10:00Z</dcterms:modified>
</cp:coreProperties>
</file>